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ascii="黑体" w:hAnsi="黑体" w:eastAsia="黑体"/>
          <w:sz w:val="32"/>
          <w:szCs w:val="32"/>
        </w:rPr>
      </w:pPr>
      <w:r>
        <w:rPr>
          <w:rFonts w:hint="eastAsia" w:ascii="黑体" w:hAnsi="黑体" w:eastAsia="黑体"/>
          <w:sz w:val="32"/>
          <w:szCs w:val="32"/>
        </w:rPr>
        <w:t>附件2</w:t>
      </w:r>
    </w:p>
    <w:p>
      <w:pPr>
        <w:spacing w:line="580" w:lineRule="exact"/>
        <w:ind w:right="397"/>
        <w:jc w:val="center"/>
        <w:rPr>
          <w:rStyle w:val="4"/>
          <w:rFonts w:cs="仿宋" w:asciiTheme="minorEastAsia" w:hAnsiTheme="minorEastAsia"/>
          <w:b/>
          <w:sz w:val="36"/>
          <w:szCs w:val="36"/>
          <w:lang w:val="zh-TW" w:eastAsia="zh-TW"/>
        </w:rPr>
      </w:pPr>
      <w:r>
        <w:rPr>
          <w:rStyle w:val="4"/>
          <w:rFonts w:hint="eastAsia" w:cs="仿宋" w:asciiTheme="minorEastAsia" w:hAnsiTheme="minorEastAsia"/>
          <w:b/>
          <w:sz w:val="36"/>
          <w:szCs w:val="36"/>
          <w:lang w:val="zh-TW" w:eastAsia="zh-TW"/>
        </w:rPr>
        <w:t>新闻类作品权重系数表</w:t>
      </w:r>
    </w:p>
    <w:p>
      <w:pPr>
        <w:ind w:right="567"/>
        <w:jc w:val="left"/>
        <w:rPr>
          <w:b/>
          <w:bCs/>
          <w:sz w:val="30"/>
          <w:szCs w:val="30"/>
        </w:rPr>
      </w:pPr>
    </w:p>
    <w:tbl>
      <w:tblPr>
        <w:tblStyle w:val="2"/>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6"/>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shd w:val="clear" w:color="auto" w:fill="E7E6E6" w:themeFill="background2"/>
            <w:vAlign w:val="center"/>
          </w:tcPr>
          <w:p>
            <w:pPr>
              <w:spacing w:line="240" w:lineRule="auto"/>
              <w:ind w:left="208" w:leftChars="98" w:hanging="2"/>
              <w:jc w:val="center"/>
              <w:rPr>
                <w:rFonts w:ascii="华文仿宋" w:hAnsi="华文仿宋" w:eastAsia="华文仿宋"/>
                <w:b/>
                <w:sz w:val="28"/>
                <w:szCs w:val="28"/>
              </w:rPr>
            </w:pPr>
            <w:r>
              <w:rPr>
                <w:rFonts w:hint="eastAsia" w:ascii="华文仿宋" w:hAnsi="华文仿宋" w:eastAsia="华文仿宋"/>
                <w:b/>
                <w:sz w:val="28"/>
                <w:szCs w:val="28"/>
              </w:rPr>
              <w:t>权重类别</w:t>
            </w:r>
          </w:p>
        </w:tc>
        <w:tc>
          <w:tcPr>
            <w:tcW w:w="3653" w:type="dxa"/>
            <w:shd w:val="clear" w:color="auto" w:fill="E7E6E6" w:themeFill="background2"/>
            <w:vAlign w:val="center"/>
          </w:tcPr>
          <w:p>
            <w:pPr>
              <w:spacing w:line="240" w:lineRule="auto"/>
              <w:ind w:left="185" w:leftChars="32" w:right="2" w:rightChars="1" w:hanging="118" w:hangingChars="42"/>
              <w:jc w:val="center"/>
              <w:rPr>
                <w:rFonts w:ascii="华文仿宋" w:hAnsi="华文仿宋" w:eastAsia="华文仿宋"/>
                <w:b/>
                <w:sz w:val="28"/>
                <w:szCs w:val="28"/>
              </w:rPr>
            </w:pPr>
            <w:r>
              <w:rPr>
                <w:rFonts w:hint="eastAsia" w:ascii="华文仿宋" w:hAnsi="华文仿宋" w:eastAsia="华文仿宋"/>
                <w:b/>
                <w:sz w:val="28"/>
                <w:szCs w:val="28"/>
              </w:rPr>
              <w:t>权重系数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vAlign w:val="center"/>
          </w:tcPr>
          <w:p>
            <w:pPr>
              <w:spacing w:line="240" w:lineRule="auto"/>
              <w:ind w:left="208" w:leftChars="98" w:hanging="2"/>
              <w:jc w:val="center"/>
              <w:rPr>
                <w:rFonts w:ascii="华文仿宋" w:hAnsi="华文仿宋" w:eastAsia="华文仿宋"/>
                <w:sz w:val="28"/>
                <w:szCs w:val="28"/>
              </w:rPr>
            </w:pPr>
            <w:r>
              <w:rPr>
                <w:rFonts w:hint="eastAsia" w:ascii="华文仿宋" w:hAnsi="华文仿宋" w:eastAsia="华文仿宋"/>
                <w:sz w:val="28"/>
                <w:szCs w:val="28"/>
              </w:rPr>
              <w:t>中央级媒体（Ⅰ类）</w:t>
            </w:r>
          </w:p>
        </w:tc>
        <w:tc>
          <w:tcPr>
            <w:tcW w:w="3653" w:type="dxa"/>
            <w:vAlign w:val="center"/>
          </w:tcPr>
          <w:p>
            <w:pPr>
              <w:spacing w:line="240" w:lineRule="auto"/>
              <w:ind w:left="184" w:leftChars="32" w:right="2" w:rightChars="1" w:hanging="117" w:hangingChars="42"/>
              <w:jc w:val="center"/>
              <w:rPr>
                <w:rFonts w:ascii="华文仿宋" w:hAnsi="华文仿宋" w:eastAsia="华文仿宋"/>
                <w:sz w:val="28"/>
                <w:szCs w:val="28"/>
              </w:rPr>
            </w:pPr>
            <w:r>
              <w:rPr>
                <w:rFonts w:ascii="华文仿宋" w:hAnsi="华文仿宋" w:eastAsia="华文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vAlign w:val="center"/>
          </w:tcPr>
          <w:p>
            <w:pPr>
              <w:spacing w:line="240" w:lineRule="auto"/>
              <w:ind w:left="208" w:leftChars="98" w:hanging="2"/>
              <w:jc w:val="center"/>
              <w:rPr>
                <w:rFonts w:ascii="华文仿宋" w:hAnsi="华文仿宋" w:eastAsia="华文仿宋"/>
                <w:sz w:val="28"/>
                <w:szCs w:val="28"/>
              </w:rPr>
            </w:pPr>
            <w:r>
              <w:rPr>
                <w:rFonts w:hint="eastAsia" w:ascii="华文仿宋" w:hAnsi="华文仿宋" w:eastAsia="华文仿宋"/>
                <w:sz w:val="28"/>
                <w:szCs w:val="28"/>
              </w:rPr>
              <w:t>中央级媒体（Ⅱ类）</w:t>
            </w:r>
          </w:p>
        </w:tc>
        <w:tc>
          <w:tcPr>
            <w:tcW w:w="3653" w:type="dxa"/>
            <w:vAlign w:val="center"/>
          </w:tcPr>
          <w:p>
            <w:pPr>
              <w:spacing w:line="240" w:lineRule="auto"/>
              <w:ind w:left="184" w:leftChars="32" w:right="2" w:rightChars="1" w:hanging="117" w:hangingChars="42"/>
              <w:jc w:val="center"/>
              <w:rPr>
                <w:rFonts w:ascii="华文仿宋" w:hAnsi="华文仿宋" w:eastAsia="华文仿宋"/>
                <w:sz w:val="28"/>
                <w:szCs w:val="28"/>
              </w:rPr>
            </w:pPr>
            <w:r>
              <w:rPr>
                <w:rFonts w:ascii="华文仿宋" w:hAnsi="华文仿宋" w:eastAsia="华文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vAlign w:val="center"/>
          </w:tcPr>
          <w:p>
            <w:pPr>
              <w:spacing w:line="240" w:lineRule="auto"/>
              <w:ind w:left="208" w:leftChars="98" w:hanging="2"/>
              <w:jc w:val="center"/>
              <w:rPr>
                <w:rFonts w:ascii="华文仿宋" w:hAnsi="华文仿宋" w:eastAsia="华文仿宋"/>
                <w:sz w:val="28"/>
                <w:szCs w:val="28"/>
              </w:rPr>
            </w:pPr>
            <w:r>
              <w:rPr>
                <w:rFonts w:hint="eastAsia" w:ascii="华文仿宋" w:hAnsi="华文仿宋" w:eastAsia="华文仿宋"/>
                <w:sz w:val="28"/>
                <w:szCs w:val="28"/>
              </w:rPr>
              <w:t>国家部委网站</w:t>
            </w:r>
          </w:p>
        </w:tc>
        <w:tc>
          <w:tcPr>
            <w:tcW w:w="3653" w:type="dxa"/>
            <w:vAlign w:val="center"/>
          </w:tcPr>
          <w:p>
            <w:pPr>
              <w:spacing w:line="240" w:lineRule="auto"/>
              <w:ind w:left="184" w:leftChars="32" w:right="2" w:rightChars="1" w:hanging="117" w:hangingChars="42"/>
              <w:jc w:val="center"/>
              <w:rPr>
                <w:rFonts w:ascii="华文仿宋" w:hAnsi="华文仿宋" w:eastAsia="华文仿宋"/>
                <w:sz w:val="28"/>
                <w:szCs w:val="28"/>
              </w:rPr>
            </w:pPr>
            <w:r>
              <w:rPr>
                <w:rFonts w:hint="eastAsia" w:ascii="华文仿宋" w:hAnsi="华文仿宋" w:eastAsia="华文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vAlign w:val="center"/>
          </w:tcPr>
          <w:p>
            <w:pPr>
              <w:spacing w:line="240" w:lineRule="auto"/>
              <w:ind w:left="208" w:leftChars="98" w:hanging="2"/>
              <w:jc w:val="center"/>
              <w:rPr>
                <w:rFonts w:ascii="华文仿宋" w:hAnsi="华文仿宋" w:eastAsia="华文仿宋"/>
                <w:sz w:val="28"/>
                <w:szCs w:val="28"/>
              </w:rPr>
            </w:pPr>
            <w:r>
              <w:rPr>
                <w:rFonts w:hint="eastAsia" w:ascii="华文仿宋" w:hAnsi="华文仿宋" w:eastAsia="华文仿宋"/>
                <w:sz w:val="28"/>
                <w:szCs w:val="28"/>
              </w:rPr>
              <w:t>省市级新闻媒体</w:t>
            </w:r>
          </w:p>
        </w:tc>
        <w:tc>
          <w:tcPr>
            <w:tcW w:w="3653" w:type="dxa"/>
            <w:vAlign w:val="center"/>
          </w:tcPr>
          <w:p>
            <w:pPr>
              <w:spacing w:line="240" w:lineRule="auto"/>
              <w:ind w:left="184" w:leftChars="32" w:right="2" w:rightChars="1" w:hanging="117" w:hangingChars="42"/>
              <w:jc w:val="center"/>
              <w:rPr>
                <w:rFonts w:ascii="华文仿宋" w:hAnsi="华文仿宋" w:eastAsia="华文仿宋"/>
                <w:sz w:val="28"/>
                <w:szCs w:val="28"/>
              </w:rPr>
            </w:pPr>
            <w:r>
              <w:rPr>
                <w:rFonts w:ascii="华文仿宋" w:hAnsi="华文仿宋" w:eastAsia="华文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6" w:type="dxa"/>
            <w:vAlign w:val="center"/>
          </w:tcPr>
          <w:p>
            <w:pPr>
              <w:spacing w:line="240" w:lineRule="auto"/>
              <w:ind w:left="208" w:leftChars="98" w:hanging="2"/>
              <w:jc w:val="center"/>
              <w:rPr>
                <w:rFonts w:ascii="华文仿宋" w:hAnsi="华文仿宋" w:eastAsia="华文仿宋"/>
                <w:sz w:val="28"/>
                <w:szCs w:val="28"/>
              </w:rPr>
            </w:pPr>
            <w:r>
              <w:rPr>
                <w:rFonts w:hint="eastAsia" w:ascii="华文仿宋" w:hAnsi="华文仿宋" w:eastAsia="华文仿宋"/>
                <w:sz w:val="28"/>
                <w:szCs w:val="28"/>
              </w:rPr>
              <w:t xml:space="preserve">行业媒体 </w:t>
            </w:r>
          </w:p>
        </w:tc>
        <w:tc>
          <w:tcPr>
            <w:tcW w:w="3653" w:type="dxa"/>
            <w:vAlign w:val="center"/>
          </w:tcPr>
          <w:p>
            <w:pPr>
              <w:spacing w:line="240" w:lineRule="auto"/>
              <w:ind w:left="184" w:leftChars="32" w:right="2" w:rightChars="1" w:hanging="117" w:hangingChars="42"/>
              <w:jc w:val="center"/>
              <w:rPr>
                <w:rFonts w:ascii="华文仿宋" w:hAnsi="华文仿宋" w:eastAsia="华文仿宋"/>
                <w:sz w:val="28"/>
                <w:szCs w:val="28"/>
              </w:rPr>
            </w:pPr>
            <w:r>
              <w:rPr>
                <w:rFonts w:ascii="华文仿宋" w:hAnsi="华文仿宋" w:eastAsia="华文仿宋"/>
                <w:sz w:val="28"/>
                <w:szCs w:val="28"/>
              </w:rPr>
              <w:t>1.2</w:t>
            </w:r>
          </w:p>
        </w:tc>
      </w:tr>
    </w:tbl>
    <w:p>
      <w:pPr>
        <w:ind w:right="567" w:firstLine="560" w:firstLineChars="200"/>
        <w:rPr>
          <w:rFonts w:ascii="仿宋_GB2312" w:eastAsia="仿宋_GB2312" w:cs="仿宋_GB2312"/>
          <w:sz w:val="28"/>
          <w:szCs w:val="28"/>
        </w:rPr>
      </w:pPr>
    </w:p>
    <w:p>
      <w:pPr>
        <w:spacing w:line="240" w:lineRule="auto"/>
        <w:ind w:right="567"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中央级媒体指面向全国发行的综合性报刊中央新闻单位，如《人民日报》《光明日报》等。其中Ⅰ类媒体是指影响面广的报刊（中央媒体发行量在50万及以上）；中央网信办公布的中央重点新闻网站名单内的中央新闻网站及中央新闻单位为Ⅱ类。</w:t>
      </w:r>
    </w:p>
    <w:p>
      <w:pPr>
        <w:spacing w:line="240" w:lineRule="auto"/>
        <w:ind w:right="567" w:firstLine="640" w:firstLineChars="200"/>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省市级媒体指主要面向各省市地区发行的综合性报刊，如《齐鲁晚报》《四川日报》《北京日报》《昆明日报》《拉萨晚报》等。</w:t>
      </w:r>
    </w:p>
    <w:p>
      <w:pPr>
        <w:spacing w:line="240" w:lineRule="auto"/>
        <w:ind w:right="567" w:firstLine="640" w:firstLineChars="200"/>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行业媒体指以特定范围的读者为发行对象的专业性报纸及期刊，如《健康报》《医师报》《健康中国观察》《网络传播》等。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GQ2YjcyMWU1NWIwNWM4NzY3M2VhMzYzNzIyMTUifQ=="/>
  </w:docVars>
  <w:rsids>
    <w:rsidRoot w:val="04D77A28"/>
    <w:rsid w:val="04D7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2023-02-23T10:07:00Z</dcterms:created>
  <dc:creator>罗</dc:creator>
  <cp:lastModifiedBy>罗</cp:lastModifiedBy>
  <dcterms:modified xsi:type="dcterms:W3CDTF">2023-02-23T10:09:50Z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EAFF47CEA23340E493B79DF10BE7B2F5</vt:lpwstr>
  </property>
</Properties>
</file>